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C1E" w:rsidRPr="00DF09CF" w:rsidRDefault="00FA213B" w:rsidP="00FA213B">
      <w:pPr>
        <w:bidi/>
        <w:spacing w:before="100" w:beforeAutospacing="1" w:after="100" w:afterAutospacing="1" w:line="240" w:lineRule="auto"/>
        <w:jc w:val="center"/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</w:pPr>
      <w:r>
        <w:rPr>
          <w:rFonts w:ascii="mtr" w:eastAsia="Times New Roman" w:hAnsi="mtr" w:cs="B Nazanin"/>
          <w:b/>
          <w:bCs/>
          <w:noProof/>
          <w:color w:val="000000"/>
          <w:sz w:val="16"/>
          <w:rtl/>
        </w:rPr>
        <w:pict>
          <v:rect id="_x0000_s1026" style="position:absolute;left:0;text-align:left;margin-left:-52.6pt;margin-top:-6.9pt;width:571.6pt;height:675pt;z-index:251659264" filled="f" strokecolor="#76923c [2406]" strokeweight="1.5pt"/>
        </w:pict>
      </w:r>
      <w:r w:rsidRPr="00FA213B">
        <w:rPr>
          <w:rFonts w:ascii="mtr" w:eastAsia="Times New Roman" w:hAnsi="mtr" w:cs="B Nazanin"/>
          <w:b/>
          <w:bCs/>
          <w:noProof/>
          <w:color w:val="000000"/>
          <w:sz w:val="16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-820420</wp:posOffset>
            </wp:positionV>
            <wp:extent cx="7279819" cy="620202"/>
            <wp:effectExtent l="0" t="0" r="0" b="0"/>
            <wp:wrapNone/>
            <wp:docPr id="1" name="Picture 1" descr="C:\Users\shahriari\Downloads\25 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riari\Downloads\25 head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81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12D" w:rsidRPr="0063312D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>بسمه تعالی</w:t>
      </w:r>
    </w:p>
    <w:p w:rsidR="00FA213B" w:rsidRDefault="00FA213B" w:rsidP="00DF09CF">
      <w:pPr>
        <w:bidi/>
        <w:spacing w:after="0"/>
        <w:rPr>
          <w:rFonts w:ascii="mtr" w:eastAsia="Times New Roman" w:hAnsi="mtr" w:cs="B Nazanin"/>
          <w:b/>
          <w:bCs/>
          <w:color w:val="000000"/>
          <w:sz w:val="18"/>
          <w:szCs w:val="24"/>
          <w:rtl/>
          <w:lang w:bidi="fa-IR"/>
        </w:rPr>
      </w:pPr>
    </w:p>
    <w:p w:rsidR="009A1D2A" w:rsidRPr="000A2BBC" w:rsidRDefault="009A1D2A" w:rsidP="00FA213B">
      <w:pPr>
        <w:bidi/>
        <w:spacing w:after="0"/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</w:pPr>
      <w:r w:rsidRPr="000A2BBC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>م</w:t>
      </w:r>
      <w:r w:rsidR="00DF09CF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حورهای اصلی </w:t>
      </w:r>
      <w:r w:rsidR="00DF09CF">
        <w:rPr>
          <w:rFonts w:ascii="mtr" w:eastAsia="Times New Roman" w:hAnsi="mtr" w:cs="B Nazanin"/>
          <w:b/>
          <w:bCs/>
          <w:color w:val="000000"/>
          <w:sz w:val="18"/>
          <w:szCs w:val="24"/>
        </w:rPr>
        <w:t>:</w:t>
      </w:r>
    </w:p>
    <w:p w:rsidR="009A1D2A" w:rsidRPr="0063312D" w:rsidRDefault="009A1D2A" w:rsidP="00DF09CF">
      <w:pPr>
        <w:pStyle w:val="ListParagraph"/>
        <w:numPr>
          <w:ilvl w:val="0"/>
          <w:numId w:val="6"/>
        </w:numPr>
        <w:bidi/>
        <w:spacing w:after="0"/>
        <w:rPr>
          <w:rFonts w:ascii="mtr" w:eastAsia="Times New Roman" w:hAnsi="mtr" w:cs="B Nazanin"/>
          <w:b/>
          <w:bCs/>
          <w:color w:val="000000"/>
          <w:sz w:val="16"/>
        </w:rPr>
      </w:pP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مبانی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فکری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مقام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معظم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رهبری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در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بیانیه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دوم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انقلاب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رسالت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دانشگاه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فنی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حرفه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ای</w:t>
      </w:r>
    </w:p>
    <w:p w:rsidR="00B06CD0" w:rsidRPr="0063312D" w:rsidRDefault="009A1D2A" w:rsidP="00DF09CF">
      <w:pPr>
        <w:pStyle w:val="ListParagraph"/>
        <w:numPr>
          <w:ilvl w:val="0"/>
          <w:numId w:val="6"/>
        </w:numPr>
        <w:bidi/>
        <w:spacing w:after="0"/>
        <w:rPr>
          <w:rFonts w:ascii="mtr" w:eastAsia="Times New Roman" w:hAnsi="mtr" w:cs="B Nazanin"/>
          <w:b/>
          <w:bCs/>
          <w:color w:val="000000"/>
          <w:sz w:val="16"/>
        </w:rPr>
      </w:pP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آینده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جمهوری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اسلامی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در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هندسه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گام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دوم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انقلاب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رسالت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دانشگاه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فنی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حرفه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ای</w:t>
      </w:r>
    </w:p>
    <w:p w:rsidR="00B06CD0" w:rsidRPr="0063312D" w:rsidRDefault="009A1D2A" w:rsidP="00FA213B">
      <w:pPr>
        <w:pStyle w:val="ListParagraph"/>
        <w:numPr>
          <w:ilvl w:val="0"/>
          <w:numId w:val="6"/>
        </w:numPr>
        <w:bidi/>
        <w:spacing w:after="0"/>
        <w:rPr>
          <w:rFonts w:ascii="mtr" w:eastAsia="Times New Roman" w:hAnsi="mtr" w:cs="B Nazanin"/>
          <w:b/>
          <w:bCs/>
          <w:color w:val="000000"/>
          <w:sz w:val="16"/>
        </w:rPr>
      </w:pP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دستاوردهای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انقلاب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اسلامی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برمبنای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بیانیه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گام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دوم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رسالت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دانشگاه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فنی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حرفه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ای</w:t>
      </w:r>
    </w:p>
    <w:p w:rsidR="00B06CD0" w:rsidRPr="0063312D" w:rsidRDefault="009A1D2A" w:rsidP="00DF09CF">
      <w:pPr>
        <w:pStyle w:val="ListParagraph"/>
        <w:numPr>
          <w:ilvl w:val="0"/>
          <w:numId w:val="6"/>
        </w:numPr>
        <w:bidi/>
        <w:spacing w:after="0"/>
        <w:rPr>
          <w:rFonts w:ascii="mtr" w:eastAsia="Times New Roman" w:hAnsi="mtr" w:cs="B Nazanin"/>
          <w:b/>
          <w:bCs/>
          <w:color w:val="000000"/>
          <w:sz w:val="16"/>
        </w:rPr>
      </w:pP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چالش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ها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فرصت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های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جمهوری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اسلامی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درگام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دوم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انقلاب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رسالت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دانشگاه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فنی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حرفه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ای</w:t>
      </w:r>
    </w:p>
    <w:p w:rsidR="009A1D2A" w:rsidRPr="0063312D" w:rsidRDefault="009A1D2A" w:rsidP="00DF09CF">
      <w:pPr>
        <w:pStyle w:val="ListParagraph"/>
        <w:numPr>
          <w:ilvl w:val="0"/>
          <w:numId w:val="6"/>
        </w:numPr>
        <w:bidi/>
        <w:spacing w:after="0"/>
        <w:rPr>
          <w:rFonts w:ascii="mtr" w:eastAsia="Times New Roman" w:hAnsi="mtr" w:cs="B Nazanin"/>
          <w:b/>
          <w:bCs/>
          <w:color w:val="000000"/>
          <w:sz w:val="16"/>
          <w:rtl/>
        </w:rPr>
      </w:pP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جوانان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دانشگاهیان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تراز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جمهوری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اسلامی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بر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مبنای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گام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دوم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رسالت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دانشگاه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فنی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و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حرفه</w:t>
      </w:r>
      <w:r w:rsidRPr="0063312D">
        <w:rPr>
          <w:rFonts w:ascii="mtr" w:eastAsia="Times New Roman" w:hAnsi="mtr" w:cs="B Nazanin"/>
          <w:b/>
          <w:bCs/>
          <w:color w:val="000000"/>
          <w:sz w:val="16"/>
          <w:rtl/>
        </w:rPr>
        <w:t xml:space="preserve"> </w:t>
      </w:r>
      <w:r w:rsidRPr="0063312D">
        <w:rPr>
          <w:rFonts w:ascii="mtr" w:eastAsia="Times New Roman" w:hAnsi="mtr" w:cs="B Nazanin" w:hint="cs"/>
          <w:b/>
          <w:bCs/>
          <w:color w:val="000000"/>
          <w:sz w:val="16"/>
          <w:rtl/>
        </w:rPr>
        <w:t>ای</w:t>
      </w:r>
    </w:p>
    <w:p w:rsidR="009A1D2A" w:rsidRPr="000A2BBC" w:rsidRDefault="009A1D2A" w:rsidP="00DF09CF">
      <w:p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زیر </w:t>
      </w:r>
      <w:r w:rsidR="00DF09CF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>محورها</w:t>
      </w:r>
      <w:r w:rsidR="00DF09CF">
        <w:rPr>
          <w:rFonts w:ascii="mtr" w:eastAsia="Times New Roman" w:hAnsi="mtr" w:cs="B Nazanin"/>
          <w:b/>
          <w:bCs/>
          <w:color w:val="000000"/>
          <w:sz w:val="18"/>
          <w:szCs w:val="24"/>
        </w:rPr>
        <w:t xml:space="preserve">: </w:t>
      </w:r>
    </w:p>
    <w:p w:rsidR="009A1D2A" w:rsidRPr="000A2BBC" w:rsidRDefault="00035F99" w:rsidP="00DF09CF">
      <w:p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الف - </w:t>
      </w:r>
      <w:r w:rsidR="009A1D2A" w:rsidRPr="000A2BBC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 xml:space="preserve">رسالت </w:t>
      </w:r>
      <w:r w:rsidR="009A1D2A" w:rsidRPr="000A2BBC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>دانشگاه فنی و حرفه ای</w:t>
      </w:r>
      <w:r w:rsidR="009A1D2A" w:rsidRPr="000A2BBC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 xml:space="preserve"> در علم و پژوهش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تبیین مبانی فکری مقام معظم رهبری (مد ظله العالی) دربارۀ رسالت دانشگاه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جایگاه دانشگاه فنی و حرفه ای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در </w:t>
      </w:r>
      <w:r w:rsidR="00D82E6C"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آموزش تولید محور و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نقش 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روش شناسی پیشرفت درون زا و برون زا در دانشگاه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جایگاه دانشگاه فنی و حرفه ای به عنوان دانشگاه نسل سوم در تحول علم و فناوری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جایگاه روش های آموزش مهارت محور در توانمندسازی دانشجویا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ن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دانشگاه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نقش تولید 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و توسعه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در اقتدار نظامی از دیدگاه بیانیه گام دوم انقلاب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و رسالت دانشگاه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راهبردهای دستیابی به مرجعیت علمی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دانشگاه فنی و حرفه ای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 در منطقه و جهان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مشخصه های دانشگاه و دانشجو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ی فنی و حرفه ای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در تراز انقلاب اسلامی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رویکردهای دانش بنیان در دانشگاه فنی و حرفه ای مبتنی بر علم و فناوری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 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پویش و پژوهش عملی در حوزه مدیریت دانشگاه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فنی و حرفه ای 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نقش جهاد و شتاب علمی در رشد و پیشرفت دانشگاه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>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شیوه های به کارگیری نخبگان علمی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دانشگاه فنی و حرفه ای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در گام دوم انقلاب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امیدآفرینی و نشاط در جامعه دانشجوئی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دانشگاه فنی و حرفه ای 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نقش مدیریت جهادی در تولید و نشر علم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در دانشگاه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روش های مؤثر دانش افزائی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در دانشگاه فنی و حرفه ای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 با تأکید بر نقش آموزش و پژوهش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جایگاه فناوری های نوین آموزشی در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دانشگاه فنی و حرفه ای </w:t>
      </w:r>
    </w:p>
    <w:p w:rsidR="009A1D2A" w:rsidRPr="00035F99" w:rsidRDefault="00035F99" w:rsidP="00DF09CF">
      <w:pPr>
        <w:pStyle w:val="ListParagraph"/>
        <w:bidi/>
        <w:spacing w:after="0"/>
        <w:ind w:left="1440" w:hanging="1440"/>
        <w:rPr>
          <w:rFonts w:ascii="mtr" w:eastAsia="Times New Roman" w:hAnsi="mtr" w:cs="B Nazanin"/>
          <w:color w:val="000000"/>
          <w:sz w:val="26"/>
          <w:szCs w:val="24"/>
          <w:rtl/>
        </w:rPr>
      </w:pPr>
      <w:r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  <w:lang w:bidi="fa-IR"/>
        </w:rPr>
        <w:t xml:space="preserve">ب - </w:t>
      </w:r>
      <w:r w:rsidR="009A1D2A" w:rsidRPr="00035F99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 xml:space="preserve">رسالت </w:t>
      </w:r>
      <w:r w:rsidR="009A1D2A" w:rsidRPr="00035F99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دانشگاه فنی و حرفه ای </w:t>
      </w:r>
      <w:r w:rsidR="009A1D2A" w:rsidRPr="00035F99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>در معنویت و اخلاق</w:t>
      </w:r>
    </w:p>
    <w:p w:rsidR="00D82E6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D82E6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نقش معنویت و اخلاق در تربیت دانشجویان </w:t>
      </w:r>
      <w:r w:rsidR="00D82E6C" w:rsidRPr="00D82E6C">
        <w:rPr>
          <w:rFonts w:ascii="mtr" w:eastAsia="Times New Roman" w:hAnsi="mtr" w:cs="B Nazanin" w:hint="cs"/>
          <w:color w:val="000000"/>
          <w:sz w:val="26"/>
          <w:szCs w:val="24"/>
          <w:rtl/>
          <w:lang w:bidi="fa-IR"/>
        </w:rPr>
        <w:t xml:space="preserve">دانشگاه فنی و حرفه ای </w:t>
      </w:r>
    </w:p>
    <w:p w:rsidR="009A1D2A" w:rsidRPr="00D82E6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D82E6C">
        <w:rPr>
          <w:rFonts w:ascii="mtr" w:eastAsia="Times New Roman" w:hAnsi="mtr" w:cs="B Nazanin"/>
          <w:color w:val="000000"/>
          <w:sz w:val="26"/>
          <w:szCs w:val="24"/>
          <w:rtl/>
        </w:rPr>
        <w:t>نقش اساتید در ارتقای سجایای اخلاقی دانشجویان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دانشگاه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نقش متون درسی معارف اسلامی در تحقق معنویت و اخلاق در دانشگاه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>فنی و حرفه ای</w:t>
      </w:r>
    </w:p>
    <w:p w:rsidR="009A1D2A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نقش روش های آموزش معارف اسلامی در تحقق معنویت و اخلاق در دانشگاه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فنی و حرفه ای </w:t>
      </w:r>
    </w:p>
    <w:p w:rsidR="00FA213B" w:rsidRDefault="00FA213B" w:rsidP="00FA213B">
      <w:p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>
        <w:rPr>
          <w:rFonts w:ascii="mtr" w:eastAsia="Times New Roman" w:hAnsi="mtr" w:cs="B Nazanin" w:hint="cs"/>
          <w:b/>
          <w:bCs/>
          <w:noProof/>
          <w:color w:val="000000"/>
          <w:sz w:val="18"/>
          <w:szCs w:val="24"/>
          <w:rtl/>
        </w:rPr>
        <w:lastRenderedPageBreak/>
        <w:pict>
          <v:rect id="_x0000_s1027" style="position:absolute;left:0;text-align:left;margin-left:-51.85pt;margin-top:-11.4pt;width:571.6pt;height:675pt;z-index:251662336" filled="f" strokecolor="#76923c [2406]" strokeweight="1.5pt"/>
        </w:pict>
      </w:r>
      <w:r w:rsidRPr="00FA213B">
        <w:rPr>
          <w:rFonts w:ascii="mtr" w:eastAsia="Times New Roman" w:hAnsi="mtr" w:cs="B Nazanin"/>
          <w:b/>
          <w:bCs/>
          <w:noProof/>
          <w:color w:val="000000"/>
          <w:sz w:val="16"/>
          <w:rtl/>
        </w:rPr>
        <w:drawing>
          <wp:anchor distT="0" distB="0" distL="114300" distR="114300" simplePos="0" relativeHeight="251658752" behindDoc="0" locked="0" layoutInCell="1" allowOverlap="1" wp14:anchorId="30C24526" wp14:editId="27E395AD">
            <wp:simplePos x="0" y="0"/>
            <wp:positionH relativeFrom="column">
              <wp:posOffset>-666750</wp:posOffset>
            </wp:positionH>
            <wp:positionV relativeFrom="paragraph">
              <wp:posOffset>-886460</wp:posOffset>
            </wp:positionV>
            <wp:extent cx="7279819" cy="620202"/>
            <wp:effectExtent l="0" t="0" r="0" b="0"/>
            <wp:wrapNone/>
            <wp:docPr id="2" name="Picture 2" descr="C:\Users\shahriari\Downloads\25 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riari\Downloads\25 head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81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1D2A" w:rsidRPr="00035F99" w:rsidRDefault="00035F99" w:rsidP="00DF09CF">
      <w:pPr>
        <w:pStyle w:val="ListParagraph"/>
        <w:bidi/>
        <w:spacing w:after="0"/>
        <w:ind w:left="1440" w:hanging="1440"/>
        <w:rPr>
          <w:rFonts w:ascii="mtr" w:eastAsia="Times New Roman" w:hAnsi="mtr" w:cs="B Nazanin"/>
          <w:color w:val="000000"/>
          <w:sz w:val="26"/>
          <w:szCs w:val="24"/>
          <w:rtl/>
        </w:rPr>
      </w:pPr>
      <w:bookmarkStart w:id="0" w:name="_GoBack"/>
      <w:bookmarkEnd w:id="0"/>
      <w:r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ج - </w:t>
      </w:r>
      <w:r w:rsidR="009A1D2A" w:rsidRPr="00035F99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 xml:space="preserve">رسالت </w:t>
      </w:r>
      <w:r w:rsidR="009A1D2A" w:rsidRPr="00035F99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دانشگاه فنی و حرفه ای </w:t>
      </w:r>
      <w:r w:rsidR="009A1D2A" w:rsidRPr="00035F99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>در سبک زندگی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نشاط معنوی در محیط های دانشگاه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رویکرد کارآفرینی دانشگاه فنی و حرفه ای و سبک زندگی سالم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ابعاد مختلف عدالت آموزشی در دانشگاه 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فنی و حرفه ای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سبک زندگی دانشجویان 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دانشگاه فنی و حرفه ای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از دیدگاه قرآن و عترت</w:t>
      </w:r>
    </w:p>
    <w:p w:rsidR="009A1D2A" w:rsidRPr="000A2BBC" w:rsidRDefault="00D82E6C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نقش دانشگاه فنی و حرفه ای در </w:t>
      </w:r>
      <w:r w:rsidR="009A1D2A"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تبیین الگوی سبک زندگی اسلامی ایرانی مبتنی بر بیانیه گام دوم</w:t>
      </w:r>
    </w:p>
    <w:p w:rsidR="009A1D2A" w:rsidRPr="00035F99" w:rsidRDefault="00035F99" w:rsidP="00DF09CF">
      <w:pPr>
        <w:pStyle w:val="ListParagraph"/>
        <w:bidi/>
        <w:spacing w:after="0"/>
        <w:ind w:left="1440" w:hanging="1440"/>
        <w:rPr>
          <w:rFonts w:ascii="mtr" w:eastAsia="Times New Roman" w:hAnsi="mtr" w:cs="B Nazanin"/>
          <w:color w:val="000000"/>
          <w:sz w:val="26"/>
          <w:szCs w:val="24"/>
          <w:rtl/>
        </w:rPr>
      </w:pPr>
      <w:r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د - </w:t>
      </w:r>
      <w:r w:rsidR="009A1D2A" w:rsidRPr="00035F99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 xml:space="preserve">رسالت دانشگاه </w:t>
      </w:r>
      <w:r w:rsidR="009A1D2A" w:rsidRPr="00035F99">
        <w:rPr>
          <w:rFonts w:ascii="mtr" w:eastAsia="Times New Roman" w:hAnsi="mtr" w:cs="B Nazanin" w:hint="cs"/>
          <w:b/>
          <w:bCs/>
          <w:color w:val="000000"/>
          <w:sz w:val="18"/>
          <w:szCs w:val="24"/>
          <w:rtl/>
        </w:rPr>
        <w:t xml:space="preserve">فنی و حرفه ای </w:t>
      </w:r>
      <w:r w:rsidR="009A1D2A" w:rsidRPr="00035F99">
        <w:rPr>
          <w:rFonts w:ascii="mtr" w:eastAsia="Times New Roman" w:hAnsi="mtr" w:cs="B Nazanin"/>
          <w:b/>
          <w:bCs/>
          <w:color w:val="000000"/>
          <w:sz w:val="18"/>
          <w:szCs w:val="24"/>
          <w:rtl/>
        </w:rPr>
        <w:t xml:space="preserve"> در عدالت و اقتصاد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</w:rPr>
      </w:pP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دانشگاه فنی و حرفه ای و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تبیین شاخصه های اقتصاد درون زا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>رسالت کارافرینی دانشگاه فنی و حرفه ای در پیشرفت اقتصادی و اقتصاد سالم</w:t>
      </w:r>
    </w:p>
    <w:p w:rsidR="009A1D2A" w:rsidRPr="000A2BBC" w:rsidRDefault="009A1D2A" w:rsidP="00DF09CF">
      <w:pPr>
        <w:numPr>
          <w:ilvl w:val="0"/>
          <w:numId w:val="15"/>
        </w:numPr>
        <w:bidi/>
        <w:spacing w:after="0"/>
        <w:rPr>
          <w:rFonts w:ascii="mtr" w:eastAsia="Times New Roman" w:hAnsi="mtr" w:cs="B Nazanin"/>
          <w:color w:val="000000"/>
          <w:sz w:val="26"/>
          <w:szCs w:val="24"/>
          <w:rtl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راهکارهای اثربخش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و عملیاتی دانشگاه</w:t>
      </w:r>
      <w:r w:rsidR="00D82E6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فنی و حرفه ای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 در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 مقابله با مفاسد اقتصادی</w:t>
      </w:r>
    </w:p>
    <w:p w:rsidR="009A1D2A" w:rsidRPr="000A2BBC" w:rsidRDefault="009A1D2A" w:rsidP="00DF09CF">
      <w:pPr>
        <w:numPr>
          <w:ilvl w:val="0"/>
          <w:numId w:val="15"/>
        </w:numPr>
        <w:shd w:val="clear" w:color="auto" w:fill="FFFFFF"/>
        <w:bidi/>
        <w:spacing w:after="0"/>
        <w:rPr>
          <w:rFonts w:ascii="Tahoma" w:eastAsia="Times New Roman" w:hAnsi="Tahoma" w:cs="B Nazanin"/>
          <w:color w:val="444444"/>
          <w:sz w:val="18"/>
          <w:szCs w:val="18"/>
        </w:rPr>
      </w:pP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 xml:space="preserve">نقش دانشگاه </w:t>
      </w:r>
      <w:r w:rsidRPr="000A2BBC"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فنی و حرفه ای </w:t>
      </w:r>
      <w:r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در اقتصاد سالم و عدالت محور</w:t>
      </w:r>
    </w:p>
    <w:p w:rsidR="009A1D2A" w:rsidRPr="000A2BBC" w:rsidRDefault="00D82E6C" w:rsidP="00DF09CF">
      <w:pPr>
        <w:numPr>
          <w:ilvl w:val="0"/>
          <w:numId w:val="15"/>
        </w:numPr>
        <w:shd w:val="clear" w:color="auto" w:fill="FFFFFF"/>
        <w:bidi/>
        <w:spacing w:after="0"/>
        <w:rPr>
          <w:rFonts w:ascii="Tahoma" w:eastAsia="Times New Roman" w:hAnsi="Tahoma" w:cs="B Nazanin"/>
          <w:color w:val="444444"/>
          <w:sz w:val="18"/>
          <w:szCs w:val="18"/>
          <w:rtl/>
        </w:rPr>
      </w:pPr>
      <w:r>
        <w:rPr>
          <w:rFonts w:ascii="mtr" w:eastAsia="Times New Roman" w:hAnsi="mtr" w:cs="B Nazanin" w:hint="cs"/>
          <w:color w:val="000000"/>
          <w:sz w:val="26"/>
          <w:szCs w:val="24"/>
          <w:rtl/>
        </w:rPr>
        <w:t xml:space="preserve">نقش دانشگاه فنی و حرفه ای در </w:t>
      </w:r>
      <w:r w:rsidR="009A1D2A" w:rsidRPr="000A2BBC">
        <w:rPr>
          <w:rFonts w:ascii="mtr" w:eastAsia="Times New Roman" w:hAnsi="mtr" w:cs="B Nazanin"/>
          <w:color w:val="000000"/>
          <w:sz w:val="26"/>
          <w:szCs w:val="24"/>
          <w:rtl/>
        </w:rPr>
        <w:t>پیشرفت اقتصادی و تحقق عدالت اجتماعی مبتنی بر مبانی بیانیه گام دوم</w:t>
      </w:r>
    </w:p>
    <w:p w:rsidR="000B5F11" w:rsidRPr="00654F0E" w:rsidRDefault="000B5F11" w:rsidP="00D751AD">
      <w:pPr>
        <w:bidi/>
        <w:rPr>
          <w:rFonts w:cs="B Nazanin"/>
          <w:color w:val="000000" w:themeColor="text1"/>
        </w:rPr>
      </w:pPr>
    </w:p>
    <w:sectPr w:rsidR="000B5F11" w:rsidRPr="00654F0E" w:rsidSect="00FA213B">
      <w:pgSz w:w="12240" w:h="15840"/>
      <w:pgMar w:top="172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F5C9D"/>
    <w:multiLevelType w:val="hybridMultilevel"/>
    <w:tmpl w:val="686EC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2F47"/>
    <w:multiLevelType w:val="multilevel"/>
    <w:tmpl w:val="FF06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D42B2"/>
    <w:multiLevelType w:val="hybridMultilevel"/>
    <w:tmpl w:val="EEA2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B0EC6"/>
    <w:multiLevelType w:val="multilevel"/>
    <w:tmpl w:val="D144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B1BE9"/>
    <w:multiLevelType w:val="multilevel"/>
    <w:tmpl w:val="F5BC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7736A"/>
    <w:multiLevelType w:val="hybridMultilevel"/>
    <w:tmpl w:val="1176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2064A"/>
    <w:multiLevelType w:val="hybridMultilevel"/>
    <w:tmpl w:val="1EE6A7AC"/>
    <w:lvl w:ilvl="0" w:tplc="9B4C1A02">
      <w:numFmt w:val="bullet"/>
      <w:lvlText w:val="-"/>
      <w:lvlJc w:val="left"/>
      <w:pPr>
        <w:ind w:left="720" w:hanging="360"/>
      </w:pPr>
      <w:rPr>
        <w:rFonts w:ascii="Tahoma" w:eastAsia="Times New Roman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62BFF"/>
    <w:multiLevelType w:val="hybridMultilevel"/>
    <w:tmpl w:val="1F56A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E3EAF"/>
    <w:multiLevelType w:val="multilevel"/>
    <w:tmpl w:val="DCA2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E411A"/>
    <w:multiLevelType w:val="multilevel"/>
    <w:tmpl w:val="DDF8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7947A3"/>
    <w:multiLevelType w:val="hybridMultilevel"/>
    <w:tmpl w:val="035C2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F5773"/>
    <w:multiLevelType w:val="hybridMultilevel"/>
    <w:tmpl w:val="19368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40C3F"/>
    <w:multiLevelType w:val="hybridMultilevel"/>
    <w:tmpl w:val="EAF0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1AAE"/>
    <w:multiLevelType w:val="hybridMultilevel"/>
    <w:tmpl w:val="68E6B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821F4"/>
    <w:multiLevelType w:val="hybridMultilevel"/>
    <w:tmpl w:val="9DE4B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12"/>
  </w:num>
  <w:num w:numId="9">
    <w:abstractNumId w:val="13"/>
  </w:num>
  <w:num w:numId="10">
    <w:abstractNumId w:val="0"/>
  </w:num>
  <w:num w:numId="11">
    <w:abstractNumId w:val="11"/>
  </w:num>
  <w:num w:numId="12">
    <w:abstractNumId w:val="10"/>
  </w:num>
  <w:num w:numId="13">
    <w:abstractNumId w:val="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51AD"/>
    <w:rsid w:val="00003392"/>
    <w:rsid w:val="00035F99"/>
    <w:rsid w:val="000A2BBC"/>
    <w:rsid w:val="000B5F11"/>
    <w:rsid w:val="0016778A"/>
    <w:rsid w:val="001D6D0C"/>
    <w:rsid w:val="00225C1E"/>
    <w:rsid w:val="003706A1"/>
    <w:rsid w:val="003C49C7"/>
    <w:rsid w:val="00563A37"/>
    <w:rsid w:val="0063312D"/>
    <w:rsid w:val="00654F0E"/>
    <w:rsid w:val="007237BC"/>
    <w:rsid w:val="008C2597"/>
    <w:rsid w:val="009A1D2A"/>
    <w:rsid w:val="00A62CA5"/>
    <w:rsid w:val="00B06CD0"/>
    <w:rsid w:val="00D232CB"/>
    <w:rsid w:val="00D751AD"/>
    <w:rsid w:val="00D82E6C"/>
    <w:rsid w:val="00DF09CF"/>
    <w:rsid w:val="00FA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A34390A6-2742-470E-BDD8-AFA2C5A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51A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751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1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41F81-F959-4D97-B5D4-14FED351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faghih</dc:creator>
  <cp:lastModifiedBy>SAOA</cp:lastModifiedBy>
  <cp:revision>12</cp:revision>
  <dcterms:created xsi:type="dcterms:W3CDTF">2019-11-25T06:47:00Z</dcterms:created>
  <dcterms:modified xsi:type="dcterms:W3CDTF">2019-11-27T04:53:00Z</dcterms:modified>
</cp:coreProperties>
</file>